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32" w:rsidRDefault="00420232" w:rsidP="00420232">
      <w:pPr>
        <w:jc w:val="center"/>
        <w:rPr>
          <w:b/>
          <w:bCs/>
        </w:rPr>
      </w:pPr>
      <w:r>
        <w:rPr>
          <w:b/>
          <w:bCs/>
        </w:rPr>
        <w:t>Letteratura italiana C</w:t>
      </w:r>
    </w:p>
    <w:p w:rsidR="00420232" w:rsidRDefault="00420232" w:rsidP="00420232">
      <w:pPr>
        <w:jc w:val="center"/>
        <w:rPr>
          <w:b/>
          <w:bCs/>
        </w:rPr>
      </w:pPr>
      <w:r>
        <w:rPr>
          <w:b/>
          <w:bCs/>
        </w:rPr>
        <w:t>prof. Giovanni Barberi Squarotti</w:t>
      </w:r>
    </w:p>
    <w:p w:rsidR="00420232" w:rsidRDefault="00420232" w:rsidP="00420232">
      <w:pPr>
        <w:jc w:val="center"/>
        <w:rPr>
          <w:b/>
          <w:bCs/>
        </w:rPr>
      </w:pPr>
      <w:r>
        <w:rPr>
          <w:b/>
          <w:bCs/>
        </w:rPr>
        <w:t>a. a. 2014/2015</w:t>
      </w:r>
    </w:p>
    <w:p w:rsidR="00420232" w:rsidRDefault="00420232" w:rsidP="00420232">
      <w:pPr>
        <w:jc w:val="center"/>
        <w:rPr>
          <w:b/>
          <w:bCs/>
        </w:rPr>
      </w:pPr>
    </w:p>
    <w:p w:rsidR="00420232" w:rsidRDefault="00420232" w:rsidP="00420232">
      <w:pPr>
        <w:jc w:val="center"/>
        <w:rPr>
          <w:b/>
          <w:bCs/>
        </w:rPr>
      </w:pPr>
      <w:r>
        <w:rPr>
          <w:b/>
          <w:bCs/>
        </w:rPr>
        <w:t>PROGRAMMA D’ESAME DEFINITIVO</w:t>
      </w:r>
    </w:p>
    <w:p w:rsidR="00420232" w:rsidRDefault="00420232" w:rsidP="00420232">
      <w:pPr>
        <w:jc w:val="center"/>
        <w:rPr>
          <w:b/>
          <w:bCs/>
        </w:rPr>
      </w:pPr>
    </w:p>
    <w:p w:rsidR="00420232" w:rsidRDefault="00420232" w:rsidP="00420232">
      <w:pPr>
        <w:jc w:val="center"/>
        <w:rPr>
          <w:b/>
          <w:bCs/>
        </w:rPr>
      </w:pPr>
    </w:p>
    <w:p w:rsidR="00420232" w:rsidRDefault="00420232" w:rsidP="00420232">
      <w:pPr>
        <w:jc w:val="both"/>
        <w:rPr>
          <w:b/>
          <w:bCs/>
        </w:rPr>
      </w:pPr>
    </w:p>
    <w:p w:rsidR="00420232" w:rsidRDefault="00420232" w:rsidP="00420232">
      <w:pPr>
        <w:jc w:val="both"/>
        <w:rPr>
          <w:b/>
          <w:bCs/>
        </w:rPr>
      </w:pPr>
    </w:p>
    <w:p w:rsidR="00420232" w:rsidRDefault="00420232" w:rsidP="00420232">
      <w:pPr>
        <w:jc w:val="both"/>
        <w:rPr>
          <w:bCs/>
        </w:rPr>
      </w:pPr>
      <w:r w:rsidRPr="00B87E57">
        <w:rPr>
          <w:bCs/>
        </w:rPr>
        <w:t xml:space="preserve">1. </w:t>
      </w:r>
      <w:r>
        <w:rPr>
          <w:bCs/>
          <w:u w:val="single"/>
        </w:rPr>
        <w:t xml:space="preserve">Dante, </w:t>
      </w:r>
      <w:r>
        <w:rPr>
          <w:bCs/>
          <w:i/>
          <w:u w:val="single"/>
        </w:rPr>
        <w:t>Purgatorio</w:t>
      </w:r>
      <w:r w:rsidRPr="00761514">
        <w:rPr>
          <w:bCs/>
          <w:u w:val="single"/>
        </w:rPr>
        <w:t>.</w:t>
      </w:r>
    </w:p>
    <w:p w:rsidR="00420232" w:rsidRPr="00B87E57" w:rsidRDefault="00420232" w:rsidP="00420232">
      <w:pPr>
        <w:jc w:val="both"/>
        <w:rPr>
          <w:bCs/>
        </w:rPr>
      </w:pPr>
    </w:p>
    <w:p w:rsidR="00420232" w:rsidRPr="00D776E7" w:rsidRDefault="00E47883" w:rsidP="005877A9">
      <w:pPr>
        <w:pStyle w:val="Paragrafoelenco"/>
        <w:numPr>
          <w:ilvl w:val="0"/>
          <w:numId w:val="1"/>
        </w:numPr>
        <w:ind w:left="360"/>
        <w:jc w:val="both"/>
        <w:rPr>
          <w:bCs/>
        </w:rPr>
      </w:pPr>
      <w:r w:rsidRPr="00761514">
        <w:rPr>
          <w:bCs/>
        </w:rPr>
        <w:t>Argomenti: Composizione e datazione</w:t>
      </w:r>
      <w:r>
        <w:rPr>
          <w:bCs/>
        </w:rPr>
        <w:t xml:space="preserve"> della </w:t>
      </w:r>
      <w:r>
        <w:rPr>
          <w:bCs/>
          <w:i/>
        </w:rPr>
        <w:t xml:space="preserve">Commedia </w:t>
      </w:r>
      <w:r>
        <w:rPr>
          <w:bCs/>
        </w:rPr>
        <w:t xml:space="preserve">e in particolare del </w:t>
      </w:r>
      <w:r>
        <w:rPr>
          <w:bCs/>
          <w:i/>
        </w:rPr>
        <w:t>Purgatorio</w:t>
      </w:r>
      <w:r w:rsidRPr="00761514">
        <w:rPr>
          <w:bCs/>
        </w:rPr>
        <w:t>; tradizione manoscritta; struttura, caratteri generali e modelli; il significato allegorico, il concetto di figura e l'interpretazione figurale; tempi interni; configurazione, sito e o</w:t>
      </w:r>
      <w:r>
        <w:rPr>
          <w:bCs/>
        </w:rPr>
        <w:t>r</w:t>
      </w:r>
      <w:r w:rsidRPr="00761514">
        <w:rPr>
          <w:bCs/>
        </w:rPr>
        <w:t>dinamento fisico e morale</w:t>
      </w:r>
      <w:r>
        <w:rPr>
          <w:bCs/>
        </w:rPr>
        <w:t xml:space="preserve"> del Purgatorio (in rapporto gli altri due</w:t>
      </w:r>
      <w:r w:rsidRPr="00761514">
        <w:rPr>
          <w:bCs/>
        </w:rPr>
        <w:t xml:space="preserve"> regni dell'oltretomba dantesco</w:t>
      </w:r>
      <w:r>
        <w:rPr>
          <w:bCs/>
        </w:rPr>
        <w:t xml:space="preserve">); la concezione dell'amore e la riflessione sulla poesia nel </w:t>
      </w:r>
      <w:r>
        <w:rPr>
          <w:bCs/>
          <w:i/>
        </w:rPr>
        <w:t xml:space="preserve">Purgatorio </w:t>
      </w:r>
      <w:r>
        <w:rPr>
          <w:bCs/>
        </w:rPr>
        <w:t>(con riferimento particolare ai canti XVII, XVIII, XXIII, XXIV e XXVI).</w:t>
      </w:r>
    </w:p>
    <w:p w:rsidR="005877A9" w:rsidRDefault="00420232" w:rsidP="005877A9">
      <w:pPr>
        <w:pStyle w:val="Paragrafoelenco"/>
        <w:numPr>
          <w:ilvl w:val="0"/>
          <w:numId w:val="1"/>
        </w:numPr>
        <w:ind w:left="360"/>
        <w:jc w:val="both"/>
        <w:rPr>
          <w:bCs/>
        </w:rPr>
      </w:pPr>
      <w:r>
        <w:rPr>
          <w:bCs/>
        </w:rPr>
        <w:t>Letture (con parafrasi e commento):</w:t>
      </w:r>
    </w:p>
    <w:p w:rsidR="005877A9" w:rsidRPr="005877A9" w:rsidRDefault="005877A9" w:rsidP="005877A9">
      <w:pPr>
        <w:jc w:val="both"/>
        <w:rPr>
          <w:bCs/>
        </w:rPr>
      </w:pPr>
      <w:r>
        <w:rPr>
          <w:b/>
          <w:bCs/>
        </w:rPr>
        <w:tab/>
      </w:r>
      <w:r w:rsidR="00420232" w:rsidRPr="005877A9">
        <w:rPr>
          <w:b/>
          <w:bCs/>
        </w:rPr>
        <w:t>Programma da 12 CFU</w:t>
      </w:r>
    </w:p>
    <w:p w:rsidR="005877A9" w:rsidRDefault="005877A9" w:rsidP="005877A9">
      <w:pPr>
        <w:ind w:left="360"/>
        <w:jc w:val="both"/>
        <w:rPr>
          <w:bCs/>
        </w:rPr>
      </w:pPr>
      <w:r>
        <w:rPr>
          <w:bCs/>
          <w:i/>
        </w:rPr>
        <w:tab/>
      </w:r>
      <w:r w:rsidR="00420232" w:rsidRPr="005877A9">
        <w:rPr>
          <w:bCs/>
          <w:i/>
        </w:rPr>
        <w:t>Purgatorio</w:t>
      </w:r>
      <w:r w:rsidR="00420232" w:rsidRPr="005877A9">
        <w:rPr>
          <w:bCs/>
        </w:rPr>
        <w:t>, canti I – II – III – V – VI – XVII – XVIII – XXX – XXXI</w:t>
      </w:r>
    </w:p>
    <w:p w:rsidR="005877A9" w:rsidRDefault="005877A9" w:rsidP="005877A9">
      <w:pPr>
        <w:ind w:left="360"/>
        <w:jc w:val="both"/>
        <w:rPr>
          <w:bCs/>
        </w:rPr>
      </w:pPr>
    </w:p>
    <w:p w:rsidR="00420232" w:rsidRPr="005877A9" w:rsidRDefault="005877A9" w:rsidP="005877A9">
      <w:pPr>
        <w:ind w:left="360"/>
        <w:jc w:val="both"/>
        <w:rPr>
          <w:bCs/>
        </w:rPr>
      </w:pPr>
      <w:r>
        <w:rPr>
          <w:b/>
          <w:bCs/>
        </w:rPr>
        <w:tab/>
      </w:r>
      <w:r w:rsidR="00420232">
        <w:rPr>
          <w:b/>
          <w:bCs/>
        </w:rPr>
        <w:t>Programma da 9 CFU</w:t>
      </w:r>
    </w:p>
    <w:p w:rsidR="005877A9" w:rsidRDefault="00420232" w:rsidP="005877A9">
      <w:pPr>
        <w:jc w:val="both"/>
        <w:rPr>
          <w:bCs/>
        </w:rPr>
      </w:pPr>
      <w:r>
        <w:rPr>
          <w:bCs/>
        </w:rPr>
        <w:tab/>
      </w:r>
      <w:r w:rsidRPr="00761514">
        <w:rPr>
          <w:bCs/>
          <w:i/>
        </w:rPr>
        <w:t>Purgatorio</w:t>
      </w:r>
      <w:r>
        <w:rPr>
          <w:bCs/>
        </w:rPr>
        <w:t xml:space="preserve">, canti I – II – III  – VI – </w:t>
      </w:r>
      <w:r w:rsidRPr="00761514">
        <w:rPr>
          <w:bCs/>
        </w:rPr>
        <w:t>XVII</w:t>
      </w:r>
      <w:r>
        <w:rPr>
          <w:bCs/>
        </w:rPr>
        <w:t xml:space="preserve"> – XVIII – </w:t>
      </w:r>
      <w:r w:rsidRPr="00761514">
        <w:rPr>
          <w:bCs/>
        </w:rPr>
        <w:t>XXX – XXXI</w:t>
      </w:r>
    </w:p>
    <w:p w:rsidR="005877A9" w:rsidRDefault="005877A9" w:rsidP="00420232">
      <w:pPr>
        <w:jc w:val="both"/>
        <w:rPr>
          <w:bCs/>
        </w:rPr>
      </w:pPr>
    </w:p>
    <w:p w:rsidR="005877A9" w:rsidRDefault="005877A9" w:rsidP="00420232">
      <w:pPr>
        <w:jc w:val="both"/>
        <w:rPr>
          <w:bCs/>
          <w:i/>
          <w:u w:val="single"/>
        </w:rPr>
      </w:pPr>
      <w:r>
        <w:rPr>
          <w:bCs/>
        </w:rPr>
        <w:t xml:space="preserve">2. </w:t>
      </w:r>
      <w:r w:rsidRPr="005877A9">
        <w:rPr>
          <w:bCs/>
          <w:u w:val="single"/>
        </w:rPr>
        <w:t xml:space="preserve">Petrarca, </w:t>
      </w:r>
      <w:r w:rsidRPr="005877A9">
        <w:rPr>
          <w:bCs/>
          <w:i/>
          <w:u w:val="single"/>
        </w:rPr>
        <w:t>I trionfi.</w:t>
      </w:r>
    </w:p>
    <w:p w:rsidR="00D776E7" w:rsidRDefault="005877A9" w:rsidP="005877A9">
      <w:pPr>
        <w:pStyle w:val="Paragrafoelenco"/>
        <w:numPr>
          <w:ilvl w:val="0"/>
          <w:numId w:val="3"/>
        </w:numPr>
        <w:jc w:val="both"/>
        <w:rPr>
          <w:bCs/>
        </w:rPr>
      </w:pPr>
      <w:r>
        <w:rPr>
          <w:bCs/>
        </w:rPr>
        <w:t>Argomenti:</w:t>
      </w:r>
      <w:r w:rsidR="00D776E7">
        <w:rPr>
          <w:bCs/>
        </w:rPr>
        <w:t xml:space="preserve"> struttura, concezione e svolgimento dell'opera; modelli letterari; cronologia e tempi di composizione.</w:t>
      </w:r>
    </w:p>
    <w:p w:rsidR="00D776E7" w:rsidRDefault="00D776E7" w:rsidP="005877A9">
      <w:pPr>
        <w:pStyle w:val="Paragrafoelenco"/>
        <w:numPr>
          <w:ilvl w:val="0"/>
          <w:numId w:val="3"/>
        </w:numPr>
        <w:jc w:val="both"/>
        <w:rPr>
          <w:bCs/>
        </w:rPr>
      </w:pPr>
      <w:r>
        <w:rPr>
          <w:bCs/>
        </w:rPr>
        <w:t>Letture (con parafrasi e commento):</w:t>
      </w:r>
    </w:p>
    <w:p w:rsidR="00E37988" w:rsidRDefault="00D776E7" w:rsidP="00D776E7">
      <w:pPr>
        <w:jc w:val="both"/>
        <w:rPr>
          <w:b/>
          <w:bCs/>
        </w:rPr>
      </w:pPr>
      <w:r>
        <w:rPr>
          <w:bCs/>
        </w:rPr>
        <w:tab/>
      </w:r>
      <w:r w:rsidR="00E37988" w:rsidRPr="005877A9">
        <w:rPr>
          <w:b/>
          <w:bCs/>
        </w:rPr>
        <w:t>Programma da 12 CFU</w:t>
      </w:r>
    </w:p>
    <w:p w:rsidR="00E37988" w:rsidRDefault="00E37988" w:rsidP="00D776E7">
      <w:pPr>
        <w:jc w:val="both"/>
        <w:rPr>
          <w:bCs/>
        </w:rPr>
      </w:pPr>
      <w:r>
        <w:rPr>
          <w:b/>
          <w:bCs/>
        </w:rPr>
        <w:tab/>
      </w:r>
      <w:r>
        <w:rPr>
          <w:bCs/>
          <w:i/>
        </w:rPr>
        <w:t xml:space="preserve">Triumphus Cupidinis </w:t>
      </w:r>
      <w:r>
        <w:rPr>
          <w:bCs/>
        </w:rPr>
        <w:t xml:space="preserve">I – </w:t>
      </w:r>
      <w:r>
        <w:rPr>
          <w:bCs/>
          <w:i/>
        </w:rPr>
        <w:t xml:space="preserve">Triumphus Mortis </w:t>
      </w:r>
      <w:r>
        <w:rPr>
          <w:bCs/>
        </w:rPr>
        <w:t>I</w:t>
      </w:r>
    </w:p>
    <w:p w:rsidR="00E37988" w:rsidRDefault="00E37988" w:rsidP="00D776E7">
      <w:pPr>
        <w:jc w:val="both"/>
        <w:rPr>
          <w:bCs/>
        </w:rPr>
      </w:pPr>
    </w:p>
    <w:p w:rsidR="00E37988" w:rsidRDefault="00E37988" w:rsidP="00D776E7">
      <w:pPr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>Programma da 9</w:t>
      </w:r>
      <w:r w:rsidRPr="005877A9">
        <w:rPr>
          <w:b/>
          <w:bCs/>
        </w:rPr>
        <w:t xml:space="preserve"> CFU</w:t>
      </w:r>
    </w:p>
    <w:p w:rsidR="00420232" w:rsidRPr="00E37988" w:rsidRDefault="00E37988" w:rsidP="00D776E7">
      <w:pPr>
        <w:jc w:val="both"/>
        <w:rPr>
          <w:bCs/>
        </w:rPr>
      </w:pPr>
      <w:r>
        <w:rPr>
          <w:b/>
          <w:bCs/>
        </w:rPr>
        <w:tab/>
      </w:r>
      <w:r>
        <w:rPr>
          <w:bCs/>
          <w:i/>
        </w:rPr>
        <w:t xml:space="preserve">Triumphus Mortis </w:t>
      </w:r>
      <w:r>
        <w:rPr>
          <w:bCs/>
        </w:rPr>
        <w:t>I</w:t>
      </w:r>
    </w:p>
    <w:p w:rsidR="00420232" w:rsidRPr="00761514" w:rsidRDefault="00420232" w:rsidP="00420232">
      <w:pPr>
        <w:jc w:val="both"/>
        <w:rPr>
          <w:bCs/>
        </w:rPr>
      </w:pPr>
    </w:p>
    <w:p w:rsidR="00DB2C9D" w:rsidRDefault="00031F71" w:rsidP="00420232">
      <w:pPr>
        <w:jc w:val="both"/>
        <w:rPr>
          <w:b/>
          <w:bCs/>
          <w:u w:val="single"/>
        </w:rPr>
      </w:pPr>
      <w:r>
        <w:rPr>
          <w:bCs/>
        </w:rPr>
        <w:t>3</w:t>
      </w:r>
      <w:r w:rsidR="00420232" w:rsidRPr="00B87E57">
        <w:rPr>
          <w:bCs/>
        </w:rPr>
        <w:t xml:space="preserve">. </w:t>
      </w:r>
      <w:r w:rsidR="00420232" w:rsidRPr="00890C4A">
        <w:rPr>
          <w:bCs/>
          <w:u w:val="single"/>
        </w:rPr>
        <w:t>La letteratura italiana del Duecento e del Trecento</w:t>
      </w:r>
      <w:r w:rsidR="00420232" w:rsidRPr="00890C4A">
        <w:rPr>
          <w:b/>
          <w:bCs/>
          <w:u w:val="single"/>
        </w:rPr>
        <w:t>.</w:t>
      </w:r>
    </w:p>
    <w:p w:rsidR="00DB2C9D" w:rsidRDefault="00DB2C9D" w:rsidP="00420232">
      <w:pPr>
        <w:jc w:val="both"/>
        <w:rPr>
          <w:b/>
          <w:bCs/>
          <w:u w:val="single"/>
        </w:rPr>
      </w:pPr>
    </w:p>
    <w:p w:rsidR="00DB2C9D" w:rsidRDefault="00DB2C9D" w:rsidP="00420232">
      <w:pPr>
        <w:jc w:val="both"/>
        <w:rPr>
          <w:b/>
          <w:bCs/>
          <w:u w:val="single"/>
        </w:rPr>
      </w:pPr>
    </w:p>
    <w:p w:rsidR="00DB2C9D" w:rsidRPr="00DB2C9D" w:rsidRDefault="00DB2C9D" w:rsidP="00DB2C9D">
      <w:pPr>
        <w:jc w:val="both"/>
        <w:rPr>
          <w:bCs/>
        </w:rPr>
      </w:pPr>
      <w:r w:rsidRPr="00DB2C9D">
        <w:rPr>
          <w:bCs/>
        </w:rPr>
        <w:t xml:space="preserve"> </w:t>
      </w:r>
      <w:r>
        <w:rPr>
          <w:bCs/>
        </w:rPr>
        <w:sym w:font="Symbol" w:char="F0DE"/>
      </w:r>
      <w:r>
        <w:rPr>
          <w:bCs/>
        </w:rPr>
        <w:t xml:space="preserve"> N. B.: </w:t>
      </w:r>
      <w:r w:rsidRPr="00DB2C9D">
        <w:rPr>
          <w:bCs/>
        </w:rPr>
        <w:t>A integrazione del programma d'esame definitivo gli studenti non frequentanti dovranno:</w:t>
      </w:r>
    </w:p>
    <w:p w:rsidR="00DB2C9D" w:rsidRPr="00DB2C9D" w:rsidRDefault="00DB2C9D" w:rsidP="00DB2C9D">
      <w:pPr>
        <w:jc w:val="both"/>
        <w:rPr>
          <w:bCs/>
        </w:rPr>
      </w:pPr>
      <w:r w:rsidRPr="00DB2C9D">
        <w:rPr>
          <w:bCs/>
        </w:rPr>
        <w:t xml:space="preserve">1) preparare la lettura dei canti XXI e XXII del </w:t>
      </w:r>
      <w:r w:rsidRPr="00DB2C9D">
        <w:rPr>
          <w:bCs/>
          <w:i/>
        </w:rPr>
        <w:t>Purgatorio</w:t>
      </w:r>
      <w:r w:rsidRPr="00DB2C9D">
        <w:rPr>
          <w:bCs/>
        </w:rPr>
        <w:t xml:space="preserve">  e del </w:t>
      </w:r>
      <w:r w:rsidRPr="00DB2C9D">
        <w:rPr>
          <w:bCs/>
          <w:i/>
        </w:rPr>
        <w:t>Triumphus Fame</w:t>
      </w:r>
      <w:r>
        <w:rPr>
          <w:bCs/>
        </w:rPr>
        <w:t xml:space="preserve"> I</w:t>
      </w:r>
      <w:r w:rsidRPr="00DB2C9D">
        <w:rPr>
          <w:bCs/>
        </w:rPr>
        <w:t>;</w:t>
      </w:r>
    </w:p>
    <w:p w:rsidR="00DB2C9D" w:rsidRPr="00DB2C9D" w:rsidRDefault="00DB2C9D" w:rsidP="00DB2C9D">
      <w:pPr>
        <w:jc w:val="both"/>
        <w:rPr>
          <w:bCs/>
        </w:rPr>
      </w:pPr>
      <w:r w:rsidRPr="00DB2C9D">
        <w:rPr>
          <w:bCs/>
        </w:rPr>
        <w:t xml:space="preserve">2) studiare i capitoli I e IV del volume </w:t>
      </w:r>
      <w:r w:rsidRPr="00DB2C9D">
        <w:rPr>
          <w:bCs/>
          <w:i/>
        </w:rPr>
        <w:t>L'intenzion de l'arte. Studi su Dante</w:t>
      </w:r>
      <w:r>
        <w:rPr>
          <w:bCs/>
        </w:rPr>
        <w:t xml:space="preserve"> </w:t>
      </w:r>
      <w:r w:rsidRPr="00DB2C9D">
        <w:rPr>
          <w:bCs/>
        </w:rPr>
        <w:t>indicato in bibliografia.</w:t>
      </w:r>
    </w:p>
    <w:p w:rsidR="00DB2C9D" w:rsidRDefault="00DB2C9D" w:rsidP="00420232">
      <w:pPr>
        <w:jc w:val="both"/>
        <w:rPr>
          <w:b/>
          <w:bCs/>
        </w:rPr>
      </w:pPr>
      <w:r w:rsidRPr="00DB2C9D">
        <w:rPr>
          <w:b/>
          <w:bCs/>
        </w:rPr>
        <w:t>Il programma per non frequentanti vale sia per 12 sia per 9 CFU.</w:t>
      </w:r>
    </w:p>
    <w:p w:rsidR="009B0D0D" w:rsidRDefault="009B0D0D" w:rsidP="00420232">
      <w:pPr>
        <w:jc w:val="both"/>
        <w:rPr>
          <w:bCs/>
        </w:rPr>
      </w:pPr>
    </w:p>
    <w:p w:rsidR="00420232" w:rsidRPr="00DB2C9D" w:rsidRDefault="00031F71" w:rsidP="00420232">
      <w:pPr>
        <w:jc w:val="both"/>
        <w:rPr>
          <w:b/>
          <w:bCs/>
        </w:rPr>
      </w:pPr>
      <w:r>
        <w:rPr>
          <w:bCs/>
        </w:rPr>
        <w:t>4</w:t>
      </w:r>
      <w:r w:rsidR="00420232">
        <w:rPr>
          <w:bCs/>
        </w:rPr>
        <w:t xml:space="preserve">. </w:t>
      </w:r>
      <w:r w:rsidR="00420232" w:rsidRPr="00890C4A">
        <w:rPr>
          <w:bCs/>
          <w:u w:val="single"/>
        </w:rPr>
        <w:t>Bibliografia.</w:t>
      </w:r>
    </w:p>
    <w:p w:rsidR="00420232" w:rsidRDefault="00420232" w:rsidP="00420232">
      <w:pPr>
        <w:jc w:val="both"/>
        <w:rPr>
          <w:bCs/>
        </w:rPr>
      </w:pPr>
    </w:p>
    <w:p w:rsidR="00420232" w:rsidRDefault="00420232" w:rsidP="00420232">
      <w:pPr>
        <w:jc w:val="both"/>
        <w:rPr>
          <w:bCs/>
        </w:rPr>
      </w:pPr>
      <w:r>
        <w:rPr>
          <w:bCs/>
        </w:rPr>
        <w:t>1.</w:t>
      </w:r>
    </w:p>
    <w:p w:rsidR="00420232" w:rsidRPr="00761514" w:rsidRDefault="00420232" w:rsidP="00420232">
      <w:pPr>
        <w:jc w:val="both"/>
        <w:rPr>
          <w:bCs/>
        </w:rPr>
      </w:pPr>
      <w:r w:rsidRPr="00761514">
        <w:rPr>
          <w:bCs/>
        </w:rPr>
        <w:t xml:space="preserve">Dante Alighieri, </w:t>
      </w:r>
      <w:r w:rsidRPr="00761514">
        <w:rPr>
          <w:bCs/>
          <w:i/>
        </w:rPr>
        <w:t>La Divina Commedia</w:t>
      </w:r>
      <w:r w:rsidRPr="00761514">
        <w:rPr>
          <w:bCs/>
        </w:rPr>
        <w:t>, a cura di A. M. Chiavacci Leonardi, Milano, Mondadori, 2007.</w:t>
      </w:r>
    </w:p>
    <w:p w:rsidR="00420232" w:rsidRPr="00761514" w:rsidRDefault="00420232" w:rsidP="00031F71">
      <w:pPr>
        <w:jc w:val="both"/>
        <w:rPr>
          <w:bCs/>
        </w:rPr>
      </w:pPr>
      <w:r w:rsidRPr="00761514">
        <w:rPr>
          <w:bCs/>
        </w:rPr>
        <w:t>(il commento Chiavacci Leonardi è disponibile anche in versione scolastica, in tre volumi pubblicati presso Zanichelli; in alternativa gli studenti possono utilizzare un'edizione commentata di buon livello: Sapegno, Bosco-Reggio, Jacomuzzi, Pasquini-Quaglio).</w:t>
      </w:r>
    </w:p>
    <w:p w:rsidR="00031F71" w:rsidRDefault="00031F71" w:rsidP="00031F71">
      <w:pPr>
        <w:jc w:val="both"/>
        <w:rPr>
          <w:bCs/>
        </w:rPr>
      </w:pPr>
    </w:p>
    <w:p w:rsidR="00420232" w:rsidRPr="00761514" w:rsidRDefault="00420232" w:rsidP="00031F71">
      <w:pPr>
        <w:jc w:val="both"/>
        <w:rPr>
          <w:bCs/>
        </w:rPr>
      </w:pPr>
      <w:r w:rsidRPr="00761514">
        <w:rPr>
          <w:bCs/>
        </w:rPr>
        <w:t xml:space="preserve">Giov. Barberi Squarotti, </w:t>
      </w:r>
      <w:r w:rsidRPr="00761514">
        <w:rPr>
          <w:bCs/>
          <w:i/>
        </w:rPr>
        <w:t>«L'intenzion de l'arte». Studi su Dante</w:t>
      </w:r>
      <w:r>
        <w:rPr>
          <w:bCs/>
        </w:rPr>
        <w:t>, Milano, Franco Angeli, 2014.</w:t>
      </w:r>
    </w:p>
    <w:p w:rsidR="00031F71" w:rsidRDefault="00031F71" w:rsidP="00031F71">
      <w:pPr>
        <w:jc w:val="both"/>
        <w:rPr>
          <w:bCs/>
        </w:rPr>
      </w:pPr>
    </w:p>
    <w:p w:rsidR="00031F71" w:rsidRDefault="00031F71" w:rsidP="00031F71">
      <w:pPr>
        <w:jc w:val="both"/>
        <w:rPr>
          <w:bCs/>
        </w:rPr>
      </w:pPr>
      <w:r>
        <w:rPr>
          <w:bCs/>
        </w:rPr>
        <w:t>2.</w:t>
      </w:r>
    </w:p>
    <w:p w:rsidR="00031F71" w:rsidRPr="00031F71" w:rsidRDefault="00031F71" w:rsidP="00031F71">
      <w:pPr>
        <w:jc w:val="both"/>
        <w:rPr>
          <w:bCs/>
        </w:rPr>
      </w:pPr>
      <w:r w:rsidRPr="00031F71">
        <w:rPr>
          <w:bCs/>
        </w:rPr>
        <w:t xml:space="preserve">F. Petrarca, </w:t>
      </w:r>
      <w:r w:rsidRPr="00031F71">
        <w:rPr>
          <w:bCs/>
          <w:i/>
          <w:iCs/>
        </w:rPr>
        <w:t>Trionfi, Rime estravaganti, Codice degli abbozzi</w:t>
      </w:r>
      <w:r w:rsidRPr="00031F71">
        <w:rPr>
          <w:bCs/>
        </w:rPr>
        <w:t xml:space="preserve">, a cura di V. Pacca e L. Paolino, Introduzione di M. Santagata, Milano, Mondadori («I Meridiani»), 1996. In alternativa: F. Petrarca, </w:t>
      </w:r>
      <w:r w:rsidRPr="00031F71">
        <w:rPr>
          <w:bCs/>
          <w:i/>
          <w:iCs/>
        </w:rPr>
        <w:t>Trionfi</w:t>
      </w:r>
      <w:r w:rsidRPr="00031F71">
        <w:rPr>
          <w:bCs/>
        </w:rPr>
        <w:t>, Introduzione e note di G. Bezzola, Milano, Rizzoli («BUR»), 1984</w:t>
      </w:r>
      <w:r w:rsidRPr="00031F71">
        <w:rPr>
          <w:bCs/>
          <w:vertAlign w:val="superscript"/>
        </w:rPr>
        <w:t>1.</w:t>
      </w:r>
    </w:p>
    <w:p w:rsidR="00031F71" w:rsidRDefault="00031F71" w:rsidP="00031F71">
      <w:pPr>
        <w:jc w:val="both"/>
        <w:rPr>
          <w:bCs/>
        </w:rPr>
      </w:pPr>
    </w:p>
    <w:p w:rsidR="00031F71" w:rsidRDefault="00031F71" w:rsidP="00031F71">
      <w:pPr>
        <w:jc w:val="both"/>
        <w:rPr>
          <w:bCs/>
        </w:rPr>
      </w:pPr>
      <w:r w:rsidRPr="00031F71">
        <w:rPr>
          <w:bCs/>
        </w:rPr>
        <w:t xml:space="preserve">Aa. Vv., </w:t>
      </w:r>
      <w:r w:rsidRPr="00031F71">
        <w:rPr>
          <w:bCs/>
          <w:i/>
          <w:iCs/>
        </w:rPr>
        <w:t>I «Triumphi» di Francesco Petrarca</w:t>
      </w:r>
      <w:r w:rsidRPr="00031F71">
        <w:rPr>
          <w:bCs/>
        </w:rPr>
        <w:t>, a cura di C. Berra, Bologna, Cisalpino. Istituto Editoriale Universitario, 1999.</w:t>
      </w:r>
    </w:p>
    <w:p w:rsidR="00031F71" w:rsidRDefault="00031F71" w:rsidP="00031F71">
      <w:pPr>
        <w:jc w:val="both"/>
        <w:rPr>
          <w:bCs/>
        </w:rPr>
      </w:pPr>
    </w:p>
    <w:p w:rsidR="00031F71" w:rsidRDefault="00031F71" w:rsidP="00031F71">
      <w:pPr>
        <w:jc w:val="both"/>
        <w:rPr>
          <w:bCs/>
        </w:rPr>
      </w:pPr>
      <w:r>
        <w:rPr>
          <w:bCs/>
        </w:rPr>
        <w:t>3.</w:t>
      </w:r>
    </w:p>
    <w:p w:rsidR="00031F71" w:rsidRPr="00031F71" w:rsidRDefault="00031F71" w:rsidP="00031F71">
      <w:pPr>
        <w:jc w:val="both"/>
      </w:pPr>
      <w:r w:rsidRPr="00031F71">
        <w:t xml:space="preserve">Per la conoscenza delle istituzioni e delle principali questioni relative alla letteratura italiana (metrica, retorica, generi, ecc.) si </w:t>
      </w:r>
      <w:r w:rsidR="00E47883">
        <w:t>consiglia</w:t>
      </w:r>
      <w:r w:rsidRPr="00031F71">
        <w:t xml:space="preserve">: R. Morabito, </w:t>
      </w:r>
      <w:r w:rsidRPr="00031F71">
        <w:rPr>
          <w:i/>
          <w:iCs/>
        </w:rPr>
        <w:t>Dimensioni della letteratura italiana</w:t>
      </w:r>
      <w:r w:rsidRPr="00031F71">
        <w:t>, Roma, Carocci.</w:t>
      </w:r>
    </w:p>
    <w:p w:rsidR="00D776E7" w:rsidRDefault="00031F71" w:rsidP="00031F71">
      <w:pPr>
        <w:jc w:val="both"/>
      </w:pPr>
      <w:r w:rsidRPr="00031F71">
        <w:t xml:space="preserve">Per lo studio della storia della letteratura del Duecento e del Trecento gli studenti possono ricorrere a un manuale in uso nella scuola media superiore; si consiglia: G. Ferroni, </w:t>
      </w:r>
      <w:r w:rsidRPr="00031F71">
        <w:rPr>
          <w:i/>
          <w:iCs/>
        </w:rPr>
        <w:t>Storia e testi della letteratura italiana</w:t>
      </w:r>
      <w:r w:rsidRPr="00031F71">
        <w:t xml:space="preserve">, vol. 1 </w:t>
      </w:r>
      <w:r w:rsidRPr="00031F71">
        <w:rPr>
          <w:i/>
          <w:iCs/>
        </w:rPr>
        <w:t>Dalle origini al 1300</w:t>
      </w:r>
      <w:r w:rsidRPr="00031F71">
        <w:t xml:space="preserve"> e vol. 2, </w:t>
      </w:r>
      <w:r w:rsidRPr="00031F71">
        <w:rPr>
          <w:i/>
          <w:iCs/>
        </w:rPr>
        <w:t>La crisi del mondo comunale (1300-1380)</w:t>
      </w:r>
      <w:r w:rsidRPr="00031F71">
        <w:t>, Milano, Mondadori.</w:t>
      </w:r>
    </w:p>
    <w:sectPr w:rsidR="00D776E7" w:rsidSect="00D776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31082"/>
    <w:multiLevelType w:val="hybridMultilevel"/>
    <w:tmpl w:val="04F45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E5816"/>
    <w:multiLevelType w:val="hybridMultilevel"/>
    <w:tmpl w:val="2796F1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F5E26"/>
    <w:multiLevelType w:val="hybridMultilevel"/>
    <w:tmpl w:val="3904B5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0232"/>
    <w:rsid w:val="00031F71"/>
    <w:rsid w:val="00420232"/>
    <w:rsid w:val="005877A9"/>
    <w:rsid w:val="009B0D0D"/>
    <w:rsid w:val="009D6ED9"/>
    <w:rsid w:val="00D776E7"/>
    <w:rsid w:val="00DB2C9D"/>
    <w:rsid w:val="00E37988"/>
    <w:rsid w:val="00E4788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420232"/>
  </w:style>
  <w:style w:type="character" w:default="1" w:styleId="Caratterepredefinitoparagrafo">
    <w:name w:val="Default Paragraph Font"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testo">
    <w:name w:val="testo"/>
    <w:basedOn w:val="Normale"/>
    <w:rsid w:val="00946C1E"/>
    <w:pPr>
      <w:tabs>
        <w:tab w:val="left" w:pos="709"/>
      </w:tabs>
      <w:jc w:val="both"/>
    </w:pPr>
    <w:rPr>
      <w:rFonts w:ascii="Times" w:eastAsia="Times" w:hAnsi="Times" w:cs="Times New Roman"/>
      <w:szCs w:val="20"/>
      <w:lang w:eastAsia="it-IT"/>
    </w:rPr>
  </w:style>
  <w:style w:type="paragraph" w:customStyle="1" w:styleId="prosa">
    <w:name w:val="prosa"/>
    <w:basedOn w:val="Normale"/>
    <w:qFormat/>
    <w:rsid w:val="00946C1E"/>
    <w:pPr>
      <w:ind w:left="567" w:right="560"/>
      <w:jc w:val="both"/>
    </w:pPr>
    <w:rPr>
      <w:sz w:val="22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57462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4EA0"/>
    <w:rPr>
      <w:rFonts w:ascii="Times" w:hAnsi="Times"/>
      <w:sz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E44EA0"/>
    <w:rPr>
      <w:rFonts w:ascii="Times" w:hAnsi="Times"/>
      <w:sz w:val="20"/>
    </w:rPr>
  </w:style>
  <w:style w:type="paragraph" w:styleId="Paragrafoelenco">
    <w:name w:val="List Paragraph"/>
    <w:basedOn w:val="Normale"/>
    <w:uiPriority w:val="34"/>
    <w:qFormat/>
    <w:rsid w:val="00420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273</Words>
  <Characters>1559</Characters>
  <Application>Microsoft Macintosh Word</Application>
  <DocSecurity>0</DocSecurity>
  <Lines>12</Lines>
  <Paragraphs>3</Paragraphs>
  <ScaleCrop>false</ScaleCrop>
  <Company>Università della Calabria. Dipartimento di Filologia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Barberi Squarotti</dc:creator>
  <cp:keywords/>
  <cp:lastModifiedBy>Giovanni Barberi Squarotti</cp:lastModifiedBy>
  <cp:revision>7</cp:revision>
  <dcterms:created xsi:type="dcterms:W3CDTF">2015-06-09T14:20:00Z</dcterms:created>
  <dcterms:modified xsi:type="dcterms:W3CDTF">2015-06-09T14:51:00Z</dcterms:modified>
</cp:coreProperties>
</file>